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9FDFB">
      <w:pPr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三明市图书馆2026年中文纸质期刊采购询价公告</w:t>
      </w:r>
    </w:p>
    <w:p w14:paraId="3C2CA4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both"/>
        <w:textAlignment w:val="auto"/>
        <w:rPr>
          <w:rFonts w:hint="eastAsia"/>
          <w:sz w:val="28"/>
          <w:szCs w:val="28"/>
          <w:lang w:val="en-US" w:eastAsia="zh-CN"/>
        </w:rPr>
      </w:pPr>
    </w:p>
    <w:p w14:paraId="7DD456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本次采购项目为三明市图书馆2026年度国内正规出版中文纸质期刊采购项目，采取公开询价采购方式。欢迎符合条件的供应商前来报价。</w:t>
      </w:r>
    </w:p>
    <w:p w14:paraId="221C8B1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项目概况</w:t>
      </w:r>
    </w:p>
    <w:p w14:paraId="0E03952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1、项目名称：三明市图书馆2026年中文纸质期刊采购项目。</w:t>
      </w:r>
    </w:p>
    <w:p w14:paraId="036A68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2、项目内容：2026年国内正规出版中文纸质期刊，根据三明市图书馆所征订的期刊目录。采购需求详见附件2。</w:t>
      </w:r>
    </w:p>
    <w:p w14:paraId="1F1C441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3、项目交货地点：三明市图书馆十一楼期刊部。</w:t>
      </w:r>
    </w:p>
    <w:p w14:paraId="6B835E99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项目预算金额</w:t>
      </w:r>
    </w:p>
    <w:p w14:paraId="6C6BFA2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57000元。</w:t>
      </w:r>
    </w:p>
    <w:p w14:paraId="777BC0CF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供应商资质要求</w:t>
      </w:r>
    </w:p>
    <w:p w14:paraId="4C28CE0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营业执照相关证件、经营范围。</w:t>
      </w:r>
    </w:p>
    <w:p w14:paraId="4C0E826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法人授权委托书（须法人代表及被授权人手写签名并盖公章）。</w:t>
      </w:r>
    </w:p>
    <w:p w14:paraId="0832A26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法人代表、授权代表的身份证明复印件。</w:t>
      </w:r>
    </w:p>
    <w:p w14:paraId="2B4D48F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本项目不接受联合体报价。</w:t>
      </w:r>
    </w:p>
    <w:p w14:paraId="6946F4E3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报价要求</w:t>
      </w:r>
    </w:p>
    <w:p w14:paraId="1FC5DE28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报价应为含税全包价，按照最低价成交的原则，确认成交供应商。</w:t>
      </w:r>
    </w:p>
    <w:p w14:paraId="59CBBC4D"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报价单格式要求</w:t>
      </w:r>
    </w:p>
    <w:p w14:paraId="145E5887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询价单见附件1。</w:t>
      </w:r>
    </w:p>
    <w:p w14:paraId="300FFC1A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询价单需要有法定代表人签章或盖公章。</w:t>
      </w:r>
    </w:p>
    <w:p w14:paraId="2BD6C7C8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文件须装袋密封、封口处须加盖单位公章、封面注明项目名称和单位名称、联系人、联系电话等信息。</w:t>
      </w:r>
    </w:p>
    <w:p w14:paraId="4D2C303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3、报价截止时间：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2026年1月6日17：30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（北京时间）。逾期收到或不符合规定的报价文件恕不接受。</w:t>
      </w:r>
    </w:p>
    <w:p w14:paraId="5576331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4、报价形式：报价文件可采用现场递交或快递送达的形式。</w:t>
      </w:r>
    </w:p>
    <w:p w14:paraId="7C0BF4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5、投递地点：福建省三明市三元区双园新村50幢B座三明市图书馆10楼办公室。</w:t>
      </w:r>
    </w:p>
    <w:p w14:paraId="221B7E1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五、联系方式</w:t>
      </w:r>
    </w:p>
    <w:p w14:paraId="5F994CE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联系人：许女士</w:t>
      </w:r>
    </w:p>
    <w:p w14:paraId="7588945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联系电话：0598-8956035</w:t>
      </w:r>
    </w:p>
    <w:p w14:paraId="152B825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8B2775F">
      <w:pPr>
        <w:numPr>
          <w:ilvl w:val="0"/>
          <w:numId w:val="0"/>
        </w:numPr>
        <w:jc w:val="righ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5BEE247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三明市图书馆</w:t>
      </w:r>
    </w:p>
    <w:p w14:paraId="0BF02146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</w:t>
      </w:r>
      <w:bookmarkStart w:id="0" w:name="_GoBack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 xml:space="preserve"> 2025年12月30日</w:t>
      </w:r>
      <w:bookmarkEnd w:id="0"/>
    </w:p>
    <w:p w14:paraId="7094D2B9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F7BE171">
      <w:pPr>
        <w:numPr>
          <w:ilvl w:val="0"/>
          <w:numId w:val="0"/>
        </w:num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1059F3C0"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附件1</w:t>
      </w:r>
    </w:p>
    <w:p w14:paraId="1D7B49C6">
      <w:pPr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三明市图书馆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2026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年度中文纸质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期刊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36"/>
          <w:szCs w:val="36"/>
        </w:rPr>
        <w:t>询价表</w:t>
      </w:r>
    </w:p>
    <w:p w14:paraId="6BC6DF69">
      <w:pPr>
        <w:jc w:val="center"/>
        <w:rPr>
          <w:rFonts w:hint="eastAsia" w:ascii="宋体" w:hAnsi="宋体"/>
          <w:b/>
          <w:bCs/>
          <w:sz w:val="32"/>
          <w:szCs w:val="32"/>
        </w:rPr>
      </w:pPr>
    </w:p>
    <w:p w14:paraId="22F37BD5">
      <w:pPr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受询价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（盖章）： </w:t>
      </w:r>
      <w:r>
        <w:rPr>
          <w:rFonts w:hint="eastAsia" w:ascii="仿宋_GB2312" w:hAnsi="仿宋_GB2312" w:eastAsia="仿宋_GB2312" w:cs="仿宋_GB2312"/>
          <w:sz w:val="24"/>
        </w:rPr>
        <w:t xml:space="preserve">                       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年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月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日</w:t>
      </w:r>
    </w:p>
    <w:tbl>
      <w:tblPr>
        <w:tblStyle w:val="3"/>
        <w:tblW w:w="139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"/>
        <w:gridCol w:w="4040"/>
        <w:gridCol w:w="3870"/>
        <w:gridCol w:w="2408"/>
        <w:gridCol w:w="2667"/>
      </w:tblGrid>
      <w:tr w14:paraId="47818C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9" w:hRule="atLeast"/>
        </w:trPr>
        <w:tc>
          <w:tcPr>
            <w:tcW w:w="918" w:type="dxa"/>
            <w:vAlign w:val="center"/>
          </w:tcPr>
          <w:p w14:paraId="662BE97C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序号</w:t>
            </w:r>
          </w:p>
        </w:tc>
        <w:tc>
          <w:tcPr>
            <w:tcW w:w="4040" w:type="dxa"/>
            <w:vAlign w:val="center"/>
          </w:tcPr>
          <w:p w14:paraId="4E65B4E6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供应商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名称</w:t>
            </w:r>
          </w:p>
        </w:tc>
        <w:tc>
          <w:tcPr>
            <w:tcW w:w="3870" w:type="dxa"/>
            <w:vAlign w:val="center"/>
          </w:tcPr>
          <w:p w14:paraId="593475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地址</w:t>
            </w:r>
          </w:p>
        </w:tc>
        <w:tc>
          <w:tcPr>
            <w:tcW w:w="2408" w:type="dxa"/>
            <w:vAlign w:val="center"/>
          </w:tcPr>
          <w:p w14:paraId="2D28C32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联系人</w:t>
            </w:r>
          </w:p>
        </w:tc>
        <w:tc>
          <w:tcPr>
            <w:tcW w:w="2667" w:type="dxa"/>
            <w:vAlign w:val="center"/>
          </w:tcPr>
          <w:p w14:paraId="785F358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价格（折扣%）</w:t>
            </w:r>
          </w:p>
        </w:tc>
      </w:tr>
      <w:tr w14:paraId="17AEF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918" w:type="dxa"/>
            <w:vAlign w:val="center"/>
          </w:tcPr>
          <w:p w14:paraId="30783BBB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</w:t>
            </w:r>
          </w:p>
        </w:tc>
        <w:tc>
          <w:tcPr>
            <w:tcW w:w="4040" w:type="dxa"/>
            <w:vAlign w:val="center"/>
          </w:tcPr>
          <w:p w14:paraId="555908DE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3870" w:type="dxa"/>
            <w:vAlign w:val="center"/>
          </w:tcPr>
          <w:p w14:paraId="06A8525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022A897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667" w:type="dxa"/>
            <w:vAlign w:val="center"/>
          </w:tcPr>
          <w:p w14:paraId="382441B2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4476A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918" w:type="dxa"/>
            <w:vAlign w:val="center"/>
          </w:tcPr>
          <w:p w14:paraId="02D43008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</w:t>
            </w:r>
          </w:p>
        </w:tc>
        <w:tc>
          <w:tcPr>
            <w:tcW w:w="4040" w:type="dxa"/>
            <w:vAlign w:val="center"/>
          </w:tcPr>
          <w:p w14:paraId="65EF856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870" w:type="dxa"/>
            <w:vAlign w:val="center"/>
          </w:tcPr>
          <w:p w14:paraId="3AADB782">
            <w:pPr>
              <w:pStyle w:val="2"/>
              <w:shd w:val="clear" w:color="auto" w:fill="FFFFFF"/>
              <w:jc w:val="center"/>
              <w:rPr>
                <w:rFonts w:hint="eastAsia" w:ascii="仿宋_GB2312" w:hAnsi="仿宋_GB2312" w:eastAsia="仿宋_GB2312" w:cs="仿宋_GB2312"/>
                <w:kern w:val="2"/>
                <w:sz w:val="32"/>
                <w:szCs w:val="32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10A4CC30">
            <w:pPr>
              <w:pStyle w:val="2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667" w:type="dxa"/>
            <w:vAlign w:val="center"/>
          </w:tcPr>
          <w:p w14:paraId="5B06F60F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/>
              </w:rPr>
            </w:pPr>
          </w:p>
        </w:tc>
      </w:tr>
      <w:tr w14:paraId="619BBD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atLeast"/>
        </w:trPr>
        <w:tc>
          <w:tcPr>
            <w:tcW w:w="918" w:type="dxa"/>
            <w:vAlign w:val="center"/>
          </w:tcPr>
          <w:p w14:paraId="6626064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</w:t>
            </w:r>
          </w:p>
        </w:tc>
        <w:tc>
          <w:tcPr>
            <w:tcW w:w="4040" w:type="dxa"/>
            <w:vAlign w:val="center"/>
          </w:tcPr>
          <w:p w14:paraId="236ACC2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3870" w:type="dxa"/>
            <w:vAlign w:val="center"/>
          </w:tcPr>
          <w:p w14:paraId="10C47028">
            <w:pPr>
              <w:widowControl/>
              <w:spacing w:line="330" w:lineRule="atLeas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</w:p>
        </w:tc>
        <w:tc>
          <w:tcPr>
            <w:tcW w:w="2408" w:type="dxa"/>
            <w:vAlign w:val="center"/>
          </w:tcPr>
          <w:p w14:paraId="75B1408A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</w:p>
        </w:tc>
        <w:tc>
          <w:tcPr>
            <w:tcW w:w="2667" w:type="dxa"/>
            <w:vAlign w:val="center"/>
          </w:tcPr>
          <w:p w14:paraId="43E84487">
            <w:pPr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31AD949C">
      <w:pPr>
        <w:jc w:val="left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</w:p>
    <w:p w14:paraId="6B39B3A3">
      <w:pPr>
        <w:jc w:val="left"/>
        <w:rPr>
          <w:rFonts w:hint="default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附件2</w:t>
      </w:r>
    </w:p>
    <w:p w14:paraId="5B6CA15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采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购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需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求</w:t>
      </w:r>
    </w:p>
    <w:p w14:paraId="368FEBBD">
      <w:pPr>
        <w:rPr>
          <w:rFonts w:hint="eastAsia"/>
        </w:rPr>
      </w:pPr>
    </w:p>
    <w:p w14:paraId="17A911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一、概述</w:t>
      </w:r>
    </w:p>
    <w:p w14:paraId="2DBD59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1、项目概况</w:t>
      </w:r>
    </w:p>
    <w:p w14:paraId="0D5287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1.1本次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项目为三明市图书馆202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年度国内正规出版纸质期刊采购。</w:t>
      </w:r>
    </w:p>
    <w:p w14:paraId="57F76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在满足采购人对期刊供应服务的基础上，承担相应的期刊售后服务费用。</w:t>
      </w:r>
    </w:p>
    <w:p w14:paraId="4909FB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1.3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因不可抗力、自身原因或者不能按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</w:t>
      </w:r>
      <w:r>
        <w:rPr>
          <w:rFonts w:hint="eastAsia" w:ascii="仿宋_GB2312" w:hAnsi="仿宋_GB2312" w:eastAsia="仿宋_GB2312" w:cs="仿宋_GB2312"/>
          <w:sz w:val="32"/>
          <w:szCs w:val="32"/>
        </w:rPr>
        <w:t>文件规定履行供书义务的，采购人有权单方面取消其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32"/>
          <w:szCs w:val="32"/>
        </w:rPr>
        <w:t>资格。</w:t>
      </w:r>
    </w:p>
    <w:p w14:paraId="1B18A9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2、货物范围：202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年国内正规出版期刊。根据三明市图书馆所征订的期刊目录。</w:t>
      </w:r>
    </w:p>
    <w:p w14:paraId="5D539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4、售后服务说明</w:t>
      </w:r>
    </w:p>
    <w:p w14:paraId="4E2F3FD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4.1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对所采购的期刊要免费运送到馆，按采购人的要求整齐堆放。</w:t>
      </w:r>
    </w:p>
    <w:p w14:paraId="36C42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5、交货地点：三明市图书馆十一楼期刊部</w:t>
      </w:r>
    </w:p>
    <w:p w14:paraId="22AF5A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二、货物供应与服务要求</w:t>
      </w:r>
    </w:p>
    <w:p w14:paraId="44693B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提供采购人所要求的各类合格的、全新未使用过的正规出版期刊，并提供标准的CNMARC编目数据（MARC数据要求参见《中国机读目录格式使用手册》），保证提供的所有数据能在图书馆系统无障碍使用。根据采购人提出的编目数据的更改需求，须在1个工作日内反馈。</w:t>
      </w:r>
    </w:p>
    <w:p w14:paraId="090653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2.订购期刊书目由采购人自备。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必须按照提交的征订书目进行采购。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不得搭配任何未订购期刊，不得擅自增加复本数，否则，超出订单以外的期刊不予付款。</w:t>
      </w:r>
    </w:p>
    <w:p w14:paraId="0166E2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应具备电子订单管理能力，能提供充分的中文期刊数据，数据内容包含刊名、邮发代号、发刊频率、年价、期刊简介等，并能按采购人要求标明期刊变动情况（变动情况指停刊、更名、新增刊、并刊、刊号变动等信息，更名应注明更名后的期刊内容是否延续原刊内容等信息）。</w:t>
      </w:r>
    </w:p>
    <w:p w14:paraId="0CBE0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对于采购人的期刊采购订单，应保证100%的到刊率（停刊和出版社未出版的除外），到全率不低于95%。</w:t>
      </w:r>
    </w:p>
    <w:p w14:paraId="1D60D3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可提供征订的非邮发期刊品种，不低于2800种，邮发期刊品种，不低于4800种。</w:t>
      </w:r>
    </w:p>
    <w:p w14:paraId="72657D4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6.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每半年自查期刊缺到等情况，并以书面形式告知采购人。</w:t>
      </w:r>
    </w:p>
    <w:p w14:paraId="783B71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7.因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原因造成的期刊缺失，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应及时以书面形式告知采购人原因，并在30天内补刊，对未能补刊的期刊须提供彩色复制及装帧服务，同时退还相应缺到刊物款项。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因</w:t>
      </w:r>
      <w:r>
        <w:rPr>
          <w:rFonts w:hint="eastAsia" w:ascii="仿宋_GB2312" w:hAnsi="仿宋_GB2312" w:eastAsia="仿宋_GB2312" w:cs="仿宋_GB2312"/>
          <w:sz w:val="32"/>
          <w:szCs w:val="32"/>
        </w:rPr>
        <w:t>采购人造成的期刊缺失，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应承诺帮助采购人重新补到或提供彩色复制及装帧服务。</w:t>
      </w:r>
    </w:p>
    <w:p w14:paraId="18FEBB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8.到馆期刊如出现严重破损、污损等情况，须提供30天内换刊服务。</w:t>
      </w:r>
    </w:p>
    <w:p w14:paraId="106E78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应有稳定的联络人员和联系方式，并保持联系畅通，对采购人提出的建议能在48小时内回复。</w:t>
      </w:r>
    </w:p>
    <w:p w14:paraId="33FCD1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10.正常情况下，自出版发行之日起30天内将期刊送至采购人指定地点。送货频率至少每周一次，运费由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承担，并提供分包清单（含邮发代号、期刊名、刊期、册数、码洋等）。</w:t>
      </w:r>
    </w:p>
    <w:p w14:paraId="5C4068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11.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成交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供应商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 w:val="32"/>
          <w:szCs w:val="32"/>
        </w:rPr>
        <w:t>具备对非订购期刊的补缺、临时追加报订的处理能力。</w:t>
      </w:r>
    </w:p>
    <w:p w14:paraId="378A0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应对发送的期刊进行防湿和防破装卸要求的包装，以保证期刊免费、安全运输到达采购人指定地点，并按采购人要求摆放好。</w:t>
      </w:r>
    </w:p>
    <w:p w14:paraId="45DA5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13.随书提供的验收清单须清晰、明了、有序，内容一致，不得涂改。清单内容包括：邮发代号、期刊名、刊期、册数、码洋等。与其预定信息不符者也要在相应的信息位置处详细说明。另所有清单的电子版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sz w:val="32"/>
          <w:szCs w:val="32"/>
        </w:rPr>
        <w:t>提供给采购人，电子版清单与纸质清单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一致。</w:t>
      </w:r>
    </w:p>
    <w:p w14:paraId="43F4E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14.期刊在到达采购人所在地前发生的不可预见的风险均由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负责。</w:t>
      </w:r>
    </w:p>
    <w:p w14:paraId="23D085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15.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如存在以下行为的, 采购人随时可中止合同,其履约保证金将被没收, 并承担相应的法律责任,一切损失由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成交供应商</w:t>
      </w:r>
      <w:r>
        <w:rPr>
          <w:rFonts w:hint="eastAsia" w:ascii="仿宋_GB2312" w:hAnsi="仿宋_GB2312" w:eastAsia="仿宋_GB2312" w:cs="仿宋_GB2312"/>
          <w:sz w:val="32"/>
          <w:szCs w:val="32"/>
        </w:rPr>
        <w:t>自负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249D5E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（1）无法按合同规定时间及定到率准时供货的;</w:t>
      </w:r>
    </w:p>
    <w:p w14:paraId="78EFBA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（2）进货渠道非法、不规范、不正当的；</w:t>
      </w:r>
    </w:p>
    <w:p w14:paraId="411B05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sz w:val="32"/>
          <w:szCs w:val="32"/>
        </w:rPr>
        <w:t>（3）其他严重违法、违约行为的。</w:t>
      </w:r>
    </w:p>
    <w:p w14:paraId="40DCA7F6">
      <w:pPr>
        <w:numPr>
          <w:ilvl w:val="0"/>
          <w:numId w:val="0"/>
        </w:numPr>
        <w:jc w:val="both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439EEF50">
    <w:panose1 w:val="02000000000000000000"/>
    <w:charset w:val="86"/>
    <w:family w:val="auto"/>
    <w:pitch w:val="default"/>
    <w:sig w:usb0="00000001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8BABB0"/>
    <w:multiLevelType w:val="singleLevel"/>
    <w:tmpl w:val="898BABB0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B1FFF819"/>
    <w:multiLevelType w:val="singleLevel"/>
    <w:tmpl w:val="B1FFF819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0AABF775"/>
    <w:multiLevelType w:val="singleLevel"/>
    <w:tmpl w:val="0AABF77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31DDBF9A"/>
    <w:multiLevelType w:val="singleLevel"/>
    <w:tmpl w:val="31DDBF9A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xYzAzNWY1Zjg4NjdlMDdiZjgzYWI1YzM0M2Q4ZWUifQ=="/>
  </w:docVars>
  <w:rsids>
    <w:rsidRoot w:val="00000000"/>
    <w:rsid w:val="04C37A6E"/>
    <w:rsid w:val="07C81A3C"/>
    <w:rsid w:val="0AA7354B"/>
    <w:rsid w:val="0E7E40C2"/>
    <w:rsid w:val="0FC23659"/>
    <w:rsid w:val="19160B90"/>
    <w:rsid w:val="1CC407A0"/>
    <w:rsid w:val="1EEE3093"/>
    <w:rsid w:val="203D202F"/>
    <w:rsid w:val="204D0D14"/>
    <w:rsid w:val="2514527E"/>
    <w:rsid w:val="2A7A5C2D"/>
    <w:rsid w:val="2B632B65"/>
    <w:rsid w:val="3D2F0AF9"/>
    <w:rsid w:val="40E45557"/>
    <w:rsid w:val="4577128F"/>
    <w:rsid w:val="47961EA1"/>
    <w:rsid w:val="489F5781"/>
    <w:rsid w:val="54794DAF"/>
    <w:rsid w:val="5867319D"/>
    <w:rsid w:val="58C85C32"/>
    <w:rsid w:val="59763934"/>
    <w:rsid w:val="5F9B2381"/>
    <w:rsid w:val="644E699C"/>
    <w:rsid w:val="6ED547AD"/>
    <w:rsid w:val="70680DCF"/>
    <w:rsid w:val="712A2F9D"/>
    <w:rsid w:val="712E63F7"/>
    <w:rsid w:val="721E69DE"/>
    <w:rsid w:val="754132D5"/>
    <w:rsid w:val="766069EA"/>
    <w:rsid w:val="79737216"/>
    <w:rsid w:val="7FFF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1906</Words>
  <Characters>2008</Characters>
  <Lines>0</Lines>
  <Paragraphs>0</Paragraphs>
  <TotalTime>304</TotalTime>
  <ScaleCrop>false</ScaleCrop>
  <LinksUpToDate>false</LinksUpToDate>
  <CharactersWithSpaces>2146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2024-11-13T02:52:00Z</dcterms:created>
  <dc:creator>Administrator</dc:creator>
  <cp:lastModifiedBy>紫间砂</cp:lastModifiedBy>
  <cp:lastPrinted>2024-11-14T08:36:00Z</cp:lastPrinted>
  <dcterms:modified xsi:type="dcterms:W3CDTF">2025-12-30T00:51:52Z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0A9D452E4639440B9E13EC6C8545338A_13</vt:lpwstr>
  </property>
  <property fmtid="{D5CDD505-2E9C-101B-9397-08002B2CF9AE}" pid="4" name="KSOTemplateDocerSaveRecord">
    <vt:lpwstr>eyJoZGlkIjoiNWQ3OGIwZDAwZDM3YjQ0ZmI3YjEzY2MxYTI3NTFhM2YiLCJ1c2VySWQiOiIxMDAzMzg4NjM4In0=</vt:lpwstr>
  </property>
</Properties>
</file>